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Sensor-LED-Strahler</w:t>
      </w:r>
    </w:p>
    <w:p/>
    <w:p>
      <w:pPr/>
      <w:r>
        <w:rPr>
          <w:b w:val="1"/>
          <w:bCs w:val="1"/>
        </w:rPr>
        <w:t xml:space="preserve">XLED PRO Expanse SC</w:t>
      </w:r>
    </w:p>
    <w:p>
      <w:pPr/>
      <w:r>
        <w:rPr>
          <w:b w:val="1"/>
          <w:bCs w:val="1"/>
        </w:rPr>
        <w:t xml:space="preserve">mit Bewegungsmelder &amp; Bluetooth - anthrazit</w:t>
      </w:r>
    </w:p>
    <w:p/>
    <w:p>
      <w:pPr/>
      <w:r>
        <w:rPr/>
        <w:t xml:space="preserve">Sensor-LED-Strahler mit Passiv-Infrarot-Sensor zur Wandmontage aus Polycarbonat IP54, 3000 K, DEKRA Zertifikat, 270° Passiv Infrarot-Sensor; Reichweite Radial: r = 6 m (85 m²), Reichweite Tangential: r = 12.5 m (368 m²), Reichweite elektronisch einstellbar, geeignet für Montagehöhe 1,80 – 6,0 m; Einstellung via: Bluetooth Mesh;  mögliche Einstellungen: Reichweite des Sensors, Schwellwert, Dauerlicht schaltbar, Bewegungssensor, Lichtsensor, Vernetzung via Bluetooth Mesh; Art der Vernetzung: Sensor/Slave, Master/Master;  Abmessungen (L x B x H): 195 x 195 x 198 mm; Versorgungsspannung: 220 – 240 V / 50 – 60 Hz; Leistung: 15,1 W; Lichtstrom: 1642 lm; Farbtemperatur: 3000 K; Farbwiedergabeindex CRI: = 82; Lebensdauer LED (25°C): &gt; 60000 Std; Elektronische Skalierbarkeit: Ja; Lichtmessung 2 – 2000 lx; Zeiteinstellung: 5 s – 60 Min.; Schlagfestigkeit: IK03; Schutzart: IP54; Schutzklasse: II; Umgebungstemperatur: von -20 bis 40 °C; Herstellergarantie: 5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093938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XLED PRO Expanse SC mit Bewegungsmelder &amp; Bluetooth -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2026-04-28T01:03:19+02:00</dcterms:created>
  <dcterms:modified xsi:type="dcterms:W3CDTF">2026-04-28T01:03:19+02:00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